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F8C" w:rsidRPr="004D66B5" w:rsidRDefault="00406D87" w:rsidP="004D66B5">
      <w:pPr>
        <w:pStyle w:val="a5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120D7D4" wp14:editId="7AB26657">
                <wp:extent cx="301625" cy="301625"/>
                <wp:effectExtent l="0" t="0" r="0" b="0"/>
                <wp:docPr id="3" name="AutoShape 3" descr="http://ds9.detkin-club.ru/images/parents/144059919645_5bd7dc77f143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://ds9.detkin-club.ru/images/parents/144059919645_5bd7dc77f143e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441F8C" w:rsidRPr="004D66B5">
        <w:rPr>
          <w:b/>
          <w:i/>
          <w:iCs/>
          <w:color w:val="000000"/>
          <w:sz w:val="28"/>
          <w:szCs w:val="28"/>
        </w:rPr>
        <w:t>Дети должны жить в мире красоты, игры, сказки,</w:t>
      </w:r>
    </w:p>
    <w:p w:rsidR="00441F8C" w:rsidRPr="004D66B5" w:rsidRDefault="00441F8C" w:rsidP="004D66B5">
      <w:pPr>
        <w:pStyle w:val="a5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 w:rsidRPr="004D66B5">
        <w:rPr>
          <w:b/>
          <w:i/>
          <w:iCs/>
          <w:color w:val="000000"/>
          <w:sz w:val="28"/>
          <w:szCs w:val="28"/>
        </w:rPr>
        <w:t>музыки, рисунка,  фантазии, творчества.</w:t>
      </w:r>
    </w:p>
    <w:p w:rsidR="00441F8C" w:rsidRDefault="00441F8C" w:rsidP="004D66B5">
      <w:pPr>
        <w:pStyle w:val="a5"/>
        <w:spacing w:before="0" w:beforeAutospacing="0" w:after="0" w:afterAutospacing="0"/>
        <w:jc w:val="right"/>
        <w:rPr>
          <w:b/>
          <w:i/>
          <w:iCs/>
          <w:color w:val="000000"/>
          <w:sz w:val="28"/>
          <w:szCs w:val="28"/>
          <w:lang w:val="en-US"/>
        </w:rPr>
      </w:pPr>
      <w:r w:rsidRPr="004D66B5">
        <w:rPr>
          <w:b/>
          <w:i/>
          <w:iCs/>
          <w:color w:val="000000"/>
          <w:sz w:val="28"/>
          <w:szCs w:val="28"/>
        </w:rPr>
        <w:t>В.А. Сухомлинский</w:t>
      </w:r>
    </w:p>
    <w:p w:rsidR="004D66B5" w:rsidRPr="004D66B5" w:rsidRDefault="004D66B5" w:rsidP="004D66B5">
      <w:pPr>
        <w:pStyle w:val="a5"/>
        <w:spacing w:before="0" w:beforeAutospacing="0" w:after="0" w:afterAutospacing="0"/>
        <w:jc w:val="right"/>
        <w:rPr>
          <w:b/>
          <w:color w:val="000000"/>
          <w:sz w:val="28"/>
          <w:szCs w:val="28"/>
          <w:lang w:val="en-US"/>
        </w:rPr>
      </w:pPr>
    </w:p>
    <w:p w:rsidR="00441F8C" w:rsidRPr="004D66B5" w:rsidRDefault="00406D87" w:rsidP="00441F8C">
      <w:pPr>
        <w:pStyle w:val="a5"/>
        <w:spacing w:before="0" w:beforeAutospacing="0" w:after="24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lang w:val="en-US"/>
        </w:rPr>
        <w:tab/>
      </w:r>
      <w:r w:rsidR="00441F8C" w:rsidRPr="004D66B5">
        <w:rPr>
          <w:i/>
          <w:color w:val="000000"/>
          <w:sz w:val="28"/>
          <w:szCs w:val="28"/>
        </w:rPr>
        <w:t>Дошкольный возраст – фундамент общего развития ребенка. А одним из средств нравственного, познавательного и эстетического развития детей является народная культура, в том числе устное народное творчество.   Только произведения устного народного творчества удивительным образом совмещают в себе глубокую мудрость, легкость осознания и простоту запоминания</w:t>
      </w:r>
    </w:p>
    <w:p w:rsidR="00441F8C" w:rsidRPr="004D66B5" w:rsidRDefault="00441F8C" w:rsidP="00441F8C">
      <w:pPr>
        <w:pStyle w:val="a5"/>
        <w:spacing w:before="0" w:beforeAutospacing="0" w:after="240" w:afterAutospacing="0"/>
        <w:rPr>
          <w:i/>
          <w:color w:val="000000"/>
          <w:sz w:val="28"/>
          <w:szCs w:val="28"/>
        </w:rPr>
      </w:pPr>
      <w:r w:rsidRPr="004D66B5">
        <w:rPr>
          <w:i/>
          <w:color w:val="000000"/>
          <w:sz w:val="28"/>
          <w:szCs w:val="28"/>
        </w:rPr>
        <w:t>Само слово фольклор - английского происхождения, оно значит: народная мудрость, народное знание.</w:t>
      </w:r>
    </w:p>
    <w:p w:rsidR="00441F8C" w:rsidRPr="004D66B5" w:rsidRDefault="00441F8C" w:rsidP="00441F8C">
      <w:pPr>
        <w:pStyle w:val="a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D66B5">
        <w:rPr>
          <w:i/>
          <w:color w:val="000000"/>
          <w:sz w:val="28"/>
          <w:szCs w:val="28"/>
        </w:rPr>
        <w:t xml:space="preserve">Малые фольклорные формы: </w:t>
      </w:r>
      <w:proofErr w:type="spellStart"/>
      <w:r w:rsidRPr="004D66B5">
        <w:rPr>
          <w:i/>
          <w:color w:val="000000"/>
          <w:sz w:val="28"/>
          <w:szCs w:val="28"/>
        </w:rPr>
        <w:t>потешки</w:t>
      </w:r>
      <w:proofErr w:type="spellEnd"/>
      <w:r w:rsidRPr="004D66B5">
        <w:rPr>
          <w:i/>
          <w:color w:val="000000"/>
          <w:sz w:val="28"/>
          <w:szCs w:val="28"/>
        </w:rPr>
        <w:t xml:space="preserve">, прибаутки, песенки, </w:t>
      </w:r>
      <w:proofErr w:type="spellStart"/>
      <w:r w:rsidRPr="004D66B5">
        <w:rPr>
          <w:i/>
          <w:color w:val="000000"/>
          <w:sz w:val="28"/>
          <w:szCs w:val="28"/>
        </w:rPr>
        <w:t>небылички</w:t>
      </w:r>
      <w:proofErr w:type="spellEnd"/>
      <w:r w:rsidRPr="004D66B5">
        <w:rPr>
          <w:i/>
          <w:color w:val="000000"/>
          <w:sz w:val="28"/>
          <w:szCs w:val="28"/>
        </w:rPr>
        <w:t xml:space="preserve">, побасенки, загадки, сказки, </w:t>
      </w:r>
      <w:proofErr w:type="spellStart"/>
      <w:r w:rsidRPr="004D66B5">
        <w:rPr>
          <w:i/>
          <w:color w:val="000000"/>
          <w:sz w:val="28"/>
          <w:szCs w:val="28"/>
        </w:rPr>
        <w:t>заклички</w:t>
      </w:r>
      <w:proofErr w:type="spellEnd"/>
      <w:r w:rsidRPr="004D66B5">
        <w:rPr>
          <w:i/>
          <w:color w:val="000000"/>
          <w:sz w:val="28"/>
          <w:szCs w:val="28"/>
        </w:rPr>
        <w:t xml:space="preserve">, хороводы - несут в себе этнические характеристики; приобщают нас к вечно юным категориям материнства и детства. Произведения устного народного творчества имеют огромное познавательное и воспитательное значение. </w:t>
      </w:r>
      <w:proofErr w:type="spellStart"/>
      <w:r w:rsidRPr="004D66B5">
        <w:rPr>
          <w:i/>
          <w:color w:val="000000"/>
          <w:sz w:val="28"/>
          <w:szCs w:val="28"/>
        </w:rPr>
        <w:t>Потешки</w:t>
      </w:r>
      <w:proofErr w:type="spellEnd"/>
      <w:r w:rsidRPr="004D66B5">
        <w:rPr>
          <w:i/>
          <w:color w:val="000000"/>
          <w:sz w:val="28"/>
          <w:szCs w:val="28"/>
        </w:rPr>
        <w:t xml:space="preserve"> - песенки, приговорки, </w:t>
      </w:r>
      <w:proofErr w:type="spellStart"/>
      <w:r w:rsidRPr="004D66B5">
        <w:rPr>
          <w:i/>
          <w:color w:val="000000"/>
          <w:sz w:val="28"/>
          <w:szCs w:val="28"/>
        </w:rPr>
        <w:t>потешки</w:t>
      </w:r>
      <w:proofErr w:type="spellEnd"/>
      <w:r w:rsidRPr="004D66B5">
        <w:rPr>
          <w:i/>
          <w:color w:val="000000"/>
          <w:sz w:val="28"/>
          <w:szCs w:val="28"/>
        </w:rPr>
        <w:t>, первые художественные произведения, которые слышит ребенок. Произносимые взрослым короткие и ритмичные фразы, в которых ребенок улавливает повторяющиеся звуки («петушок», «ладушки», «киса», «водичка») вызывают у него реакцию на художественное произведение. Интонация голоса в одних случаях успокаивает его, в других - бодрит. Для того</w:t>
      </w:r>
      <w:proofErr w:type="gramStart"/>
      <w:r w:rsidRPr="004D66B5">
        <w:rPr>
          <w:i/>
          <w:color w:val="000000"/>
          <w:sz w:val="28"/>
          <w:szCs w:val="28"/>
        </w:rPr>
        <w:t>,</w:t>
      </w:r>
      <w:proofErr w:type="gramEnd"/>
      <w:r w:rsidRPr="004D66B5">
        <w:rPr>
          <w:i/>
          <w:color w:val="000000"/>
          <w:sz w:val="28"/>
          <w:szCs w:val="28"/>
        </w:rPr>
        <w:t xml:space="preserve"> чтобы легче и быстрее дети запоминали колыбельные песенки, их нужно обыгрывать, т.е. включать те персонажи, о которых говорится в песенке (о собачке).</w:t>
      </w:r>
    </w:p>
    <w:p w:rsidR="00441F8C" w:rsidRPr="004D66B5" w:rsidRDefault="00441F8C" w:rsidP="00441F8C">
      <w:pPr>
        <w:pStyle w:val="a5"/>
        <w:spacing w:before="0" w:beforeAutospacing="0" w:after="240" w:afterAutospacing="0"/>
        <w:rPr>
          <w:i/>
          <w:color w:val="000000"/>
          <w:sz w:val="28"/>
          <w:szCs w:val="28"/>
        </w:rPr>
      </w:pPr>
      <w:r w:rsidRPr="004D66B5">
        <w:rPr>
          <w:i/>
          <w:color w:val="000000"/>
          <w:sz w:val="28"/>
          <w:szCs w:val="28"/>
        </w:rPr>
        <w:t>Знакомство с </w:t>
      </w:r>
      <w:proofErr w:type="spellStart"/>
      <w:r w:rsidRPr="004D66B5">
        <w:rPr>
          <w:i/>
          <w:color w:val="000000"/>
          <w:sz w:val="28"/>
          <w:szCs w:val="28"/>
        </w:rPr>
        <w:t>потешками</w:t>
      </w:r>
      <w:proofErr w:type="spellEnd"/>
      <w:r w:rsidRPr="004D66B5">
        <w:rPr>
          <w:i/>
          <w:color w:val="000000"/>
          <w:sz w:val="28"/>
          <w:szCs w:val="28"/>
        </w:rPr>
        <w:t xml:space="preserve"> надо начинать с рассказывания картинок, иллюстраций, игрушек. Дав рассмотреть детям игрушку, рассказать о персонаже </w:t>
      </w:r>
      <w:proofErr w:type="spellStart"/>
      <w:r w:rsidRPr="004D66B5">
        <w:rPr>
          <w:i/>
          <w:color w:val="000000"/>
          <w:sz w:val="28"/>
          <w:szCs w:val="28"/>
        </w:rPr>
        <w:t>потешки</w:t>
      </w:r>
      <w:proofErr w:type="spellEnd"/>
      <w:r w:rsidRPr="004D66B5">
        <w:rPr>
          <w:i/>
          <w:color w:val="000000"/>
          <w:sz w:val="28"/>
          <w:szCs w:val="28"/>
        </w:rPr>
        <w:t xml:space="preserve">, о его особенностях. Объяснить детям значение новых слов, услышанных в </w:t>
      </w:r>
      <w:proofErr w:type="spellStart"/>
      <w:r w:rsidRPr="004D66B5">
        <w:rPr>
          <w:i/>
          <w:color w:val="000000"/>
          <w:sz w:val="28"/>
          <w:szCs w:val="28"/>
        </w:rPr>
        <w:t>потешке</w:t>
      </w:r>
      <w:proofErr w:type="spellEnd"/>
      <w:r w:rsidRPr="004D66B5">
        <w:rPr>
          <w:i/>
          <w:color w:val="000000"/>
          <w:sz w:val="28"/>
          <w:szCs w:val="28"/>
        </w:rPr>
        <w:t>.</w:t>
      </w:r>
    </w:p>
    <w:p w:rsidR="00441F8C" w:rsidRPr="004D66B5" w:rsidRDefault="00441F8C" w:rsidP="00441F8C">
      <w:pPr>
        <w:pStyle w:val="a5"/>
        <w:spacing w:before="0" w:beforeAutospacing="0" w:after="240" w:afterAutospacing="0"/>
        <w:rPr>
          <w:i/>
          <w:color w:val="000000"/>
          <w:sz w:val="28"/>
          <w:szCs w:val="28"/>
        </w:rPr>
      </w:pPr>
      <w:r w:rsidRPr="004D66B5">
        <w:rPr>
          <w:i/>
          <w:color w:val="000000"/>
          <w:sz w:val="28"/>
          <w:szCs w:val="28"/>
        </w:rPr>
        <w:t xml:space="preserve">Можно использовать дидактические игры «Узнай </w:t>
      </w:r>
      <w:proofErr w:type="spellStart"/>
      <w:r w:rsidRPr="004D66B5">
        <w:rPr>
          <w:i/>
          <w:color w:val="000000"/>
          <w:sz w:val="28"/>
          <w:szCs w:val="28"/>
        </w:rPr>
        <w:t>потешку</w:t>
      </w:r>
      <w:proofErr w:type="spellEnd"/>
      <w:r w:rsidRPr="004D66B5">
        <w:rPr>
          <w:i/>
          <w:color w:val="000000"/>
          <w:sz w:val="28"/>
          <w:szCs w:val="28"/>
        </w:rPr>
        <w:t xml:space="preserve">» (по содержанию картинки, надо вспомнить произведения народного творчества). «Угадай, из какой книжки (сказки, </w:t>
      </w:r>
      <w:proofErr w:type="spellStart"/>
      <w:r w:rsidRPr="004D66B5">
        <w:rPr>
          <w:i/>
          <w:color w:val="000000"/>
          <w:sz w:val="28"/>
          <w:szCs w:val="28"/>
        </w:rPr>
        <w:t>потешки</w:t>
      </w:r>
      <w:proofErr w:type="spellEnd"/>
      <w:r w:rsidRPr="004D66B5">
        <w:rPr>
          <w:i/>
          <w:color w:val="000000"/>
          <w:sz w:val="28"/>
          <w:szCs w:val="28"/>
        </w:rPr>
        <w:t xml:space="preserve">) прочитан отрывок?» Словесные игры по мотивам народного творчества; например: «про сороку» (читать </w:t>
      </w:r>
      <w:proofErr w:type="spellStart"/>
      <w:r w:rsidRPr="004D66B5">
        <w:rPr>
          <w:i/>
          <w:color w:val="000000"/>
          <w:sz w:val="28"/>
          <w:szCs w:val="28"/>
        </w:rPr>
        <w:t>потешку</w:t>
      </w:r>
      <w:proofErr w:type="spellEnd"/>
      <w:r w:rsidRPr="004D66B5">
        <w:rPr>
          <w:i/>
          <w:color w:val="000000"/>
          <w:sz w:val="28"/>
          <w:szCs w:val="28"/>
        </w:rPr>
        <w:t xml:space="preserve"> и пусть ребенок отображает ее содержание в действиях). </w:t>
      </w:r>
      <w:proofErr w:type="spellStart"/>
      <w:r w:rsidRPr="004D66B5">
        <w:rPr>
          <w:i/>
          <w:color w:val="000000"/>
          <w:sz w:val="28"/>
          <w:szCs w:val="28"/>
        </w:rPr>
        <w:t>Потешка</w:t>
      </w:r>
      <w:proofErr w:type="spellEnd"/>
      <w:r w:rsidRPr="004D66B5">
        <w:rPr>
          <w:i/>
          <w:color w:val="000000"/>
          <w:sz w:val="28"/>
          <w:szCs w:val="28"/>
        </w:rPr>
        <w:t xml:space="preserve"> превращается в игру, увлекает ребенка. Дидактические упражнения «Узнай и назови» - достают из коробки игрушки или картинки по знакомым </w:t>
      </w:r>
      <w:proofErr w:type="spellStart"/>
      <w:r w:rsidRPr="004D66B5">
        <w:rPr>
          <w:i/>
          <w:color w:val="000000"/>
          <w:sz w:val="28"/>
          <w:szCs w:val="28"/>
        </w:rPr>
        <w:t>потешкам</w:t>
      </w:r>
      <w:proofErr w:type="spellEnd"/>
      <w:r w:rsidRPr="004D66B5">
        <w:rPr>
          <w:i/>
          <w:color w:val="000000"/>
          <w:sz w:val="28"/>
          <w:szCs w:val="28"/>
        </w:rPr>
        <w:t>. Настольно-печатные игры по мотивам этих же произведений («парные картинки», «подбери такую же картинку», «лото», «разрезные картинки»).</w:t>
      </w:r>
    </w:p>
    <w:p w:rsidR="00441F8C" w:rsidRPr="004D66B5" w:rsidRDefault="00441F8C" w:rsidP="00441F8C">
      <w:pPr>
        <w:pStyle w:val="a5"/>
        <w:spacing w:before="0" w:beforeAutospacing="0" w:after="240" w:afterAutospacing="0"/>
        <w:rPr>
          <w:i/>
          <w:color w:val="000000"/>
          <w:sz w:val="28"/>
          <w:szCs w:val="28"/>
        </w:rPr>
      </w:pPr>
      <w:r w:rsidRPr="004D66B5">
        <w:rPr>
          <w:i/>
          <w:color w:val="000000"/>
          <w:sz w:val="28"/>
          <w:szCs w:val="28"/>
        </w:rPr>
        <w:lastRenderedPageBreak/>
        <w:t xml:space="preserve">Пословицы и поговорки называют жемчужинами народного творчества; они оказывают воздействие не только на разум, но и на чувства человека; поучения, заключенные в них, легко воспринимаются и запоминаются. Пословицу можно использовать в любой ситуации, </w:t>
      </w:r>
      <w:bookmarkStart w:id="0" w:name="_GoBack"/>
      <w:bookmarkEnd w:id="0"/>
      <w:r w:rsidR="00D72BA9" w:rsidRPr="004D66B5">
        <w:rPr>
          <w:i/>
          <w:color w:val="000000"/>
          <w:sz w:val="28"/>
          <w:szCs w:val="28"/>
        </w:rPr>
        <w:t>например,</w:t>
      </w:r>
      <w:r w:rsidRPr="004D66B5">
        <w:rPr>
          <w:i/>
          <w:color w:val="000000"/>
          <w:sz w:val="28"/>
          <w:szCs w:val="28"/>
        </w:rPr>
        <w:t xml:space="preserve"> если ребенок неаккуратно </w:t>
      </w:r>
      <w:r w:rsidR="00D72BA9" w:rsidRPr="004D66B5">
        <w:rPr>
          <w:i/>
          <w:color w:val="000000"/>
          <w:sz w:val="28"/>
          <w:szCs w:val="28"/>
        </w:rPr>
        <w:t>оделся,</w:t>
      </w:r>
      <w:r w:rsidRPr="004D66B5">
        <w:rPr>
          <w:i/>
          <w:color w:val="000000"/>
          <w:sz w:val="28"/>
          <w:szCs w:val="28"/>
        </w:rPr>
        <w:t xml:space="preserve"> можно сказать: «Поспешишь - людей насмешишь!». Много пословиц и поговорок о труде; знакомя с ними детям нужно объяснить их смысл, чтобы они знали, в каких ситуациях их можно применить.</w:t>
      </w:r>
    </w:p>
    <w:p w:rsidR="00441F8C" w:rsidRPr="004D66B5" w:rsidRDefault="00441F8C" w:rsidP="00441F8C">
      <w:pPr>
        <w:pStyle w:val="a5"/>
        <w:spacing w:before="0" w:beforeAutospacing="0" w:after="240" w:afterAutospacing="0"/>
        <w:rPr>
          <w:i/>
          <w:color w:val="000000"/>
          <w:sz w:val="28"/>
          <w:szCs w:val="28"/>
        </w:rPr>
      </w:pPr>
      <w:r w:rsidRPr="004D66B5">
        <w:rPr>
          <w:i/>
          <w:color w:val="000000"/>
          <w:sz w:val="28"/>
          <w:szCs w:val="28"/>
        </w:rPr>
        <w:t>Сказки - являют собой особую фольклорную форму. Их лучше рассказывать, чем читать.</w:t>
      </w:r>
    </w:p>
    <w:p w:rsidR="00441F8C" w:rsidRPr="004D66B5" w:rsidRDefault="00441F8C" w:rsidP="00441F8C">
      <w:pPr>
        <w:pStyle w:val="a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D66B5">
        <w:rPr>
          <w:i/>
          <w:color w:val="000000"/>
          <w:sz w:val="28"/>
          <w:szCs w:val="28"/>
        </w:rPr>
        <w:t>Хорошо начинать сказку с присказки: «Сказка, сказка, прибаутка…». После рассказа сказки, узнать с помощью вопросов, понял ли ребенок сказку? Вносить соответствующие игрушки, спросить: «Дети, из какой сказки пришли эти герои?»</w:t>
      </w:r>
    </w:p>
    <w:p w:rsidR="00441F8C" w:rsidRPr="004D66B5" w:rsidRDefault="00441F8C" w:rsidP="00441F8C">
      <w:pPr>
        <w:pStyle w:val="a5"/>
        <w:spacing w:before="0" w:beforeAutospacing="0" w:after="240" w:afterAutospacing="0"/>
        <w:rPr>
          <w:i/>
          <w:color w:val="000000"/>
          <w:sz w:val="28"/>
          <w:szCs w:val="28"/>
        </w:rPr>
      </w:pPr>
      <w:r w:rsidRPr="004D66B5">
        <w:rPr>
          <w:i/>
          <w:color w:val="000000"/>
          <w:sz w:val="28"/>
          <w:szCs w:val="28"/>
        </w:rPr>
        <w:t xml:space="preserve">Знакомя детей с разными фольклорными жанрами, мы обогащаем речь детей живостью, образностью, меткостью выражений. </w:t>
      </w:r>
      <w:proofErr w:type="spellStart"/>
      <w:r w:rsidRPr="004D66B5">
        <w:rPr>
          <w:i/>
          <w:color w:val="000000"/>
          <w:sz w:val="28"/>
          <w:szCs w:val="28"/>
        </w:rPr>
        <w:t>Потешки</w:t>
      </w:r>
      <w:proofErr w:type="spellEnd"/>
      <w:r w:rsidRPr="004D66B5">
        <w:rPr>
          <w:i/>
          <w:color w:val="000000"/>
          <w:sz w:val="28"/>
          <w:szCs w:val="28"/>
        </w:rPr>
        <w:t>, песенки звучат, как ласковый говорок, выражая заботу, нежность, веру в благополучное будущее. Именно это и нравится детям в малых формах фольклора.</w:t>
      </w:r>
    </w:p>
    <w:p w:rsidR="00441F8C" w:rsidRPr="004D66B5" w:rsidRDefault="00441F8C" w:rsidP="00441F8C">
      <w:pPr>
        <w:pStyle w:val="a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D66B5">
        <w:rPr>
          <w:i/>
          <w:color w:val="000000"/>
          <w:sz w:val="28"/>
          <w:szCs w:val="28"/>
        </w:rPr>
        <w:t xml:space="preserve">Малый фольклор позволяет развлекать, развивать и обучать малыша ненавязчиво и разнообразно. Ведь простые стишки, сказки, </w:t>
      </w:r>
      <w:proofErr w:type="spellStart"/>
      <w:r w:rsidRPr="004D66B5">
        <w:rPr>
          <w:i/>
          <w:color w:val="000000"/>
          <w:sz w:val="28"/>
          <w:szCs w:val="28"/>
        </w:rPr>
        <w:t>потешки</w:t>
      </w:r>
      <w:proofErr w:type="spellEnd"/>
      <w:r w:rsidRPr="004D66B5">
        <w:rPr>
          <w:i/>
          <w:color w:val="000000"/>
          <w:sz w:val="28"/>
          <w:szCs w:val="28"/>
        </w:rPr>
        <w:t>, песенки – учат маленького человека жизни.</w:t>
      </w:r>
    </w:p>
    <w:p w:rsidR="00406D87" w:rsidRDefault="00406D87" w:rsidP="00406D87">
      <w:pPr>
        <w:jc w:val="right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CED1A00" wp14:editId="4F0B3DC0">
            <wp:extent cx="2319369" cy="2363637"/>
            <wp:effectExtent l="0" t="0" r="5080" b="0"/>
            <wp:docPr id="15" name="Рисунок 15" descr="https://img.labirint.ru/rcimg/29350117b342501e0a040e2f08918615/1920x1080/comments_pic/1445/1_ec4856bfaa4b023a0ed16ffde518a97f_1414962567.jpg?1414962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29350117b342501e0a040e2f08918615/1920x1080/comments_pic/1445/1_ec4856bfaa4b023a0ed16ffde518a97f_1414962567.jpg?141496296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69" cy="23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87" w:rsidRPr="00406D87" w:rsidRDefault="00406D87" w:rsidP="00406D8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207EE8" wp14:editId="64B17042">
            <wp:extent cx="4095750" cy="5794205"/>
            <wp:effectExtent l="0" t="0" r="0" b="0"/>
            <wp:docPr id="7" name="Рисунок 7" descr="C:\Users\Admin\Desktop\uZy5Xmyee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Zy5XmyeeX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12" cy="579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2C75FD" wp14:editId="72B70E80">
            <wp:extent cx="4208087" cy="5781675"/>
            <wp:effectExtent l="0" t="0" r="2540" b="0"/>
            <wp:docPr id="8" name="Рисунок 8" descr="C:\Users\Admin\Desktop\dspGBUcW0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pGBUcW00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12" cy="578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B4290D" wp14:editId="6197CEEF">
            <wp:extent cx="4410075" cy="6238875"/>
            <wp:effectExtent l="0" t="0" r="9525" b="9525"/>
            <wp:docPr id="9" name="Рисунок 9" descr="C:\Users\Admin\Desktop\2blAwTIMu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blAwTIMuY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EA805E" wp14:editId="1A4B4BF3">
            <wp:extent cx="4410075" cy="6238875"/>
            <wp:effectExtent l="0" t="0" r="9525" b="9525"/>
            <wp:docPr id="10" name="Рисунок 10" descr="C:\Users\Admin\Desktop\nR1DjPfcz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R1DjPfczc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AD6CC9" wp14:editId="79334E1B">
            <wp:extent cx="4442604" cy="5831457"/>
            <wp:effectExtent l="0" t="0" r="0" b="0"/>
            <wp:docPr id="11" name="Рисунок 11" descr="C:\Users\Admin\Desktop\vAXK8WBSz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vAXK8WBSzE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270" cy="583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486203" wp14:editId="33E4DED6">
            <wp:extent cx="4572000" cy="5883215"/>
            <wp:effectExtent l="0" t="0" r="0" b="3810"/>
            <wp:docPr id="12" name="Рисунок 12" descr="C:\Users\Admin\Desktop\1BZc6l73t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BZc6l73tg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16" cy="58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3A9181" wp14:editId="73ECD2EF">
            <wp:extent cx="4735902" cy="6236080"/>
            <wp:effectExtent l="0" t="0" r="7620" b="0"/>
            <wp:docPr id="14" name="Рисунок 14" descr="C:\Users\Admin\Desktop\_5P1wo-Qx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_5P1wo-Qxr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D87" w:rsidRPr="00406D87" w:rsidSect="00406D8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276"/>
    <w:rsid w:val="00092276"/>
    <w:rsid w:val="0013604C"/>
    <w:rsid w:val="00406D87"/>
    <w:rsid w:val="00441F8C"/>
    <w:rsid w:val="004D66B5"/>
    <w:rsid w:val="00A3166E"/>
    <w:rsid w:val="00D7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F8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41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F8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41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9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10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37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90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2020-04-01T05:45:00Z</dcterms:created>
  <dcterms:modified xsi:type="dcterms:W3CDTF">2020-04-01T05:45:00Z</dcterms:modified>
</cp:coreProperties>
</file>